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7E" w:rsidRDefault="0028037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C6145" w:rsidRDefault="006E3F56" w:rsidP="00EF3B3C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9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EF3B3C" w:rsidRPr="00EF3B3C" w:rsidRDefault="00EF3B3C" w:rsidP="00EF3B3C">
      <w:pPr>
        <w:jc w:val="center"/>
        <w:rPr>
          <w:b/>
          <w:sz w:val="16"/>
          <w:szCs w:val="16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EF3B3C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2E41F3">
        <w:rPr>
          <w:rFonts w:ascii="Times New Roman" w:hAnsi="Times New Roman" w:cs="Times New Roman"/>
          <w:b/>
          <w:bCs/>
          <w:sz w:val="20"/>
          <w:szCs w:val="20"/>
        </w:rPr>
        <w:t>psychodietetyka z elementami coachingu</w:t>
      </w:r>
    </w:p>
    <w:p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>w poradni dietetycznej/psychodietetycznej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>–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 xml:space="preserve"> </w:t>
      </w:r>
      <w:r w:rsidR="002E41F3">
        <w:rPr>
          <w:rFonts w:ascii="Times New Roman" w:hAnsi="Times New Roman" w:cs="Calibri"/>
          <w:b/>
          <w:bCs/>
          <w:sz w:val="20"/>
          <w:szCs w:val="20"/>
        </w:rPr>
        <w:t>60 godzin (1,5 tyg.)</w:t>
      </w:r>
    </w:p>
    <w:p w:rsidR="00095AF4" w:rsidRDefault="006E3F56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3335" r="1333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5689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3335" r="1206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4C39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6E3F56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0795" r="8255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F391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6E3F56" w:rsidP="00EF3B3C">
      <w:pPr>
        <w:tabs>
          <w:tab w:val="left" w:pos="504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5715" r="1397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58C7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EF3B3C" w:rsidTr="00CD2384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EF3B3C" w:rsidRDefault="00EF3B3C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F3B3C" w:rsidRDefault="00EF3B3C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Student posiada wiedzę z zakresu organizacji pracy i regulaminu poradni dietetycznej</w:t>
            </w:r>
            <w:r w:rsidR="001A32EE">
              <w:rPr>
                <w:rFonts w:ascii="Times New Roman" w:hAnsi="Times New Roman" w:cs="Times New Roman"/>
                <w:sz w:val="20"/>
                <w:szCs w:val="20"/>
              </w:rPr>
              <w:t>/psychodietetycznej, gabinetu poradnictwa żywieniowego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, poradni chorób układu pokarmowego lub chorób metabolicznych/oddziału chorób układu pokarmowego lub chorób metabolicznych</w:t>
            </w:r>
            <w:r w:rsidR="001A32EE">
              <w:rPr>
                <w:rFonts w:ascii="Times New Roman" w:hAnsi="Times New Roman" w:cs="Times New Roman"/>
                <w:sz w:val="20"/>
                <w:szCs w:val="20"/>
              </w:rPr>
              <w:t xml:space="preserve"> świadczących usługi dietetyczne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,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chorobowego oraz zapoznawania się z 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oraz przeprowadzania podstawowych badań antropometrycznych (masa ciała, wzrost, BMI) a także zaplanowania postępowania dietetycznego.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zaplanowania tygodniowego jadłospisu z doborem odpowiednich produktów spożywczych wraz z wyliczeniem wartości odżywczej i energetycznej dla wskazanej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edukacji żywieniowej dotyczącej profilaktyki i leczenia chorób dietozależnych wśród pacjentów kierowanych do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poradni /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B3C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F3B3C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EU5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3B3C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udziału i zdyscyplinowania w pracy indywidualnej oraz grupowej wykazując odpowiednie współdziałanie zarówno jako członek jak i lider zespołu.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 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3B3C" w:rsidRDefault="00EF3B3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6E3F56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5715" r="1016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9611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6E3F56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11430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687E9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6E3F56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715" r="1079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21ED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B54AA5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B54AA5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>Praktyka z zakresu edukacji i poradnictwa żywieniowego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AC0556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pełną wiedzę z zakresu organizacji pracy i regulaminu poradni / oddziału. Potrafi samodzielnie i bezbłędnie przeprowadzić wywiad żywieniowy i chorobowy z pacjentem. Szczegółowo zna i sumiennie prowadzi dokumentację pacjenta dotyczącą leczenia i przebiegu choroby. Wykazuje się empatią w kontaktach z chorymi.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właściwą wiedzę z zakresu organizacji pracy i regulaminu p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oradni / oddziału. Prawidłowo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samodzielnie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Posiada właściwą wiedzę z zakresu organizacji pracy i regulaminu poradni / oddziału. Prawidłowo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przedstawić organizację pracy i regulamin poradni/oddziału., wymaga niewielkiego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>du żywieniowego i chorobowego u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 dotyczącej leczenia i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częściowo przedstawić organizację pracy i regulamin poradni/oddziału., wymaga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Nie posiada wiedzy z zakresu organizacji pracy i regulaminu poradni / oddziału. Wykazuje 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braki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umiejętnościach przeprowadzania wywiadu żywieniowego i ch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orobowego u pacjenta. Nie zna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pełni podstawowej dokumentacji pacjenta dotyczącej leczenia i przebiegu choroby, co uniemożliwia opracowanie właściwej diety dostosowanej do zaburzeń wywołanych chorobą.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samodzielnie i bezbłędnie dokonać oceny sposobu żywienia i stanu odżywienia pacjenta, profesjonalnie przeprowadza podstawowe badania antropometryczne (masa ciała, wzrost, BMI). Bezbłędnie i z zaangażowaniem planuje postępowanie dietetyczne dla danego pacjenta.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i samodzielnie ocenić sposób żywienia i stan odżywienia pacjenta oraz przeprowadzi podstawowe badania antropometryczne (masa ciała, wzrost, BMI). Wymaga niewielkiego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ocenić sposób żywienia i stan odżywienia pacjenta oraz przeprowadzi podstawowe badania antropometryczne (masa ciała, wzrost, BMI). Wymaga niewielkiego ukierunkowania w planowaniu postępowania dietetycznego u pacjenta.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niewielkiego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ukierunkowania w planowaniu postępowania dietetycznego u pacjenta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znaczące braki w umiejętności oceny sposobu żywienia i stanu odżywienia pacjenta oraz przeprowadzania podstawowych badań antropometrycznych (masa ciała, wzrost, BMI). Popełnia istotne błędy w planowaniu postępowania dietetycznego.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Bezbłędnie i samodzielnie planuje tygodniowy jadłospis dla wybranego pacjenta. Zna wszystkie wskazane i przeciwwskazane produkty spożywcze oraz szczegó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łowo wylicza wartość odżywczą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energetyczną dla wskazanej jednostki chorobowej. Wykazuje chęć poszerzenia swojej wiedzy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i samodzielnie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planuje tygodniowy jadłospis dla pacjenta . Zna większość produktów spożywczych oraz właściwie wylicza wartość odżywczą i energetyczną dla wskazanej jednostki chorobowej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dobrym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podstawowym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Popełnia znaczące błędy w planowaniu tygodniowego jadłospisu dla pacjenta. Niewłaściwie dobiera produkty spożywcze oraz błędnie wylicza wartość odżywczą i energetyczną dla wskazanej jednostki chorobowej.</w:t>
            </w:r>
          </w:p>
        </w:tc>
      </w:tr>
    </w:tbl>
    <w:p w:rsidR="00884B5A" w:rsidRDefault="00884B5A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Bezbłędnie i samodzielnie potrafi zaplanować i przeprowadzić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i samodzielnie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 zależnych wśród pacjentów kierowanych do poradni / oddziału.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dobrym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podstawowym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sposób nieumiejętny przeprowadza edukację żywieniową dotyczącą profilaktyki i leczenia chorób dieto zależnych wśród pacjentów kierowanych do poradni / oddziału</w:t>
            </w:r>
          </w:p>
        </w:tc>
      </w:tr>
      <w:tr w:rsidR="00EF3B3C" w:rsidRPr="004C7B54" w:rsidTr="00CD2384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3B3C" w:rsidRPr="004C7B54" w:rsidRDefault="00EF3B3C" w:rsidP="00CD238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AC0556" w:rsidRDefault="00AC0556" w:rsidP="00AC055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Realizując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oszukuje rozwiązań. Chętnie i 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związanym z pracą dietetyka.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Permanentnie wzbogaca i aktualizuje wiedzę oraz doskonali umiejętności z 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resu realizowanego przedmiotu.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pacjenta oraz troskę o jego dobro . 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ukierunkowania. Komunikuje  się z pacjentem oraz grupą pracowników w podstawowym zakresie związanym z pracą dietetyka. Okazuje szacunek wobec pacjenta oraz troskę o jego dobro. Jest kulturalny w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unkach interpersonalnych dba o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84B5A">
              <w:rPr>
                <w:rFonts w:ascii="Times New Roman" w:hAnsi="Times New Roman" w:cs="Times New Roman"/>
                <w:sz w:val="20"/>
                <w:szCs w:val="20"/>
              </w:rPr>
              <w:t>obro pacjenta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EF3B3C" w:rsidRPr="004C7B54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 Jest niedbały w kontaktach interpersonalnych nie dba o  dobro pacjenta. Pomimo ukierunkowań ma problemy  w organizacji pracy własnej i nie przestrzega zasad pracy. Jest nieodpowiedzialny i niesumienny w pracy. Ma niepełną podstawo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wą wiedzę, nie uzupełnia jej i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:rsidR="004C7B54" w:rsidRDefault="004C7B54">
      <w:pPr>
        <w:spacing w:after="0" w:line="100" w:lineRule="atLeast"/>
      </w:pPr>
    </w:p>
    <w:p w:rsidR="00AC0556" w:rsidRDefault="00AC0556">
      <w:pPr>
        <w:spacing w:after="0" w:line="100" w:lineRule="atLeast"/>
      </w:pPr>
    </w:p>
    <w:sectPr w:rsidR="00AC0556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FD" w:rsidRDefault="00CC63FD">
      <w:pPr>
        <w:spacing w:after="0" w:line="240" w:lineRule="auto"/>
      </w:pPr>
      <w:r>
        <w:separator/>
      </w:r>
    </w:p>
  </w:endnote>
  <w:endnote w:type="continuationSeparator" w:id="0">
    <w:p w:rsidR="00CC63FD" w:rsidRDefault="00CC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3F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FD" w:rsidRDefault="00CC63FD">
      <w:pPr>
        <w:spacing w:after="0" w:line="240" w:lineRule="auto"/>
      </w:pPr>
      <w:r>
        <w:separator/>
      </w:r>
    </w:p>
  </w:footnote>
  <w:footnote w:type="continuationSeparator" w:id="0">
    <w:p w:rsidR="00CC63FD" w:rsidRDefault="00CC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95AF4"/>
    <w:rsid w:val="001A32EE"/>
    <w:rsid w:val="001C6145"/>
    <w:rsid w:val="001F5287"/>
    <w:rsid w:val="00216C57"/>
    <w:rsid w:val="0028037E"/>
    <w:rsid w:val="002E41F3"/>
    <w:rsid w:val="00323100"/>
    <w:rsid w:val="00360180"/>
    <w:rsid w:val="003C728D"/>
    <w:rsid w:val="00474A4B"/>
    <w:rsid w:val="004B3CC9"/>
    <w:rsid w:val="004C7B54"/>
    <w:rsid w:val="00533DBE"/>
    <w:rsid w:val="005A768D"/>
    <w:rsid w:val="005A7DF5"/>
    <w:rsid w:val="005E09DD"/>
    <w:rsid w:val="006E3F56"/>
    <w:rsid w:val="00714585"/>
    <w:rsid w:val="00814D38"/>
    <w:rsid w:val="00882D1C"/>
    <w:rsid w:val="00884B5A"/>
    <w:rsid w:val="00892454"/>
    <w:rsid w:val="00902B76"/>
    <w:rsid w:val="00952E47"/>
    <w:rsid w:val="00AC0556"/>
    <w:rsid w:val="00B54AA5"/>
    <w:rsid w:val="00CC63FD"/>
    <w:rsid w:val="00CD2384"/>
    <w:rsid w:val="00D42522"/>
    <w:rsid w:val="00D804D4"/>
    <w:rsid w:val="00E82025"/>
    <w:rsid w:val="00E96D1A"/>
    <w:rsid w:val="00EF3B3C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457539-9681-46E4-927D-EC850AF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2023-07-27T11:49:00Z</dcterms:created>
  <dcterms:modified xsi:type="dcterms:W3CDTF">2023-07-27T11:49:00Z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